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1018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0067-01-2026-005771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Сургутского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Мясоедова В.В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Мясоедова Виталия Викторовича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2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</w:t>
      </w:r>
      <w:r>
        <w:rPr>
          <w:rStyle w:val="cat-UserDefinedgrp-44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ШКОДА ФАБИА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3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Мясоедов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судебном заседании подтвердил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изложенное в протоколе об административн</w:t>
      </w:r>
      <w:r>
        <w:rPr>
          <w:rFonts w:ascii="Times New Roman" w:eastAsia="Times New Roman" w:hAnsi="Times New Roman" w:cs="Times New Roman"/>
          <w:sz w:val="25"/>
          <w:szCs w:val="25"/>
        </w:rPr>
        <w:t>ом правонарушении, вину признал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723259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86 ПК № </w:t>
      </w:r>
      <w:r>
        <w:rPr>
          <w:rFonts w:ascii="Times New Roman" w:eastAsia="Times New Roman" w:hAnsi="Times New Roman" w:cs="Times New Roman"/>
          <w:sz w:val="25"/>
          <w:szCs w:val="25"/>
        </w:rPr>
        <w:t>096499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в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45rplc-3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 от управления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ШКОДА ФАБИА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3rplc-4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(признак – запах алкоголя изо рта,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неустойчивость позы, нарушение речи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5"/>
          <w:szCs w:val="25"/>
        </w:rPr>
        <w:t>081982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г., в котором зафиксированы показания прибора Алкотестер </w:t>
      </w:r>
      <w:r>
        <w:rPr>
          <w:rFonts w:ascii="Times New Roman" w:eastAsia="Times New Roman" w:hAnsi="Times New Roman" w:cs="Times New Roman"/>
          <w:sz w:val="25"/>
          <w:szCs w:val="25"/>
        </w:rPr>
        <w:t>PRO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-100 </w:t>
      </w:r>
      <w:r>
        <w:rPr>
          <w:rFonts w:ascii="Times New Roman" w:eastAsia="Times New Roman" w:hAnsi="Times New Roman" w:cs="Times New Roman"/>
          <w:sz w:val="25"/>
          <w:szCs w:val="25"/>
        </w:rPr>
        <w:t>touch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k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0,350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бумажный носитель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 и указал о своем 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088020 от 15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</w:t>
      </w:r>
      <w:r>
        <w:rPr>
          <w:rFonts w:ascii="Times New Roman" w:eastAsia="Times New Roman" w:hAnsi="Times New Roman" w:cs="Times New Roman"/>
          <w:sz w:val="25"/>
          <w:szCs w:val="25"/>
        </w:rPr>
        <w:t>ИДПС ОБДПС Госавтоинспекции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УМВД России по г. Сургуту от 15</w:t>
      </w:r>
      <w:r>
        <w:rPr>
          <w:rFonts w:ascii="Times New Roman" w:eastAsia="Times New Roman" w:hAnsi="Times New Roman" w:cs="Times New Roman"/>
          <w:sz w:val="25"/>
          <w:szCs w:val="25"/>
        </w:rPr>
        <w:t>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ИАЗ ОБДПС Госавтоинспекции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15.07.2026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</w:t>
      </w:r>
      <w:r>
        <w:rPr>
          <w:rFonts w:ascii="Times New Roman" w:eastAsia="Times New Roman" w:hAnsi="Times New Roman" w:cs="Times New Roman"/>
          <w:sz w:val="25"/>
          <w:szCs w:val="25"/>
        </w:rPr>
        <w:t>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sz w:val="25"/>
          <w:szCs w:val="25"/>
        </w:rPr>
        <w:t>081982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у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Мясоедова В.В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Мясоедова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отягчающим административную ответственность, суд признает повторное совершение однородного административного правонарушения (правонарушения в области дорожного движения).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Мясоедов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5"/>
          <w:szCs w:val="25"/>
        </w:rPr>
        <w:t>я и предупреждения совершения 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Мясоедова Виталия Викторовича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кор.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18810486260320014744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каб.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Сургутский городской суд 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1018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5059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44rplc-24">
    <w:name w:val="cat-UserDefined grp-44 rplc-24"/>
    <w:basedOn w:val="DefaultParagraphFont"/>
  </w:style>
  <w:style w:type="character" w:customStyle="1" w:styleId="cat-UserDefinedgrp-43rplc-27">
    <w:name w:val="cat-UserDefined grp-43 rplc-27"/>
    <w:basedOn w:val="DefaultParagraphFont"/>
  </w:style>
  <w:style w:type="character" w:customStyle="1" w:styleId="cat-UserDefinedgrp-45rplc-36">
    <w:name w:val="cat-UserDefined grp-45 rplc-36"/>
    <w:basedOn w:val="DefaultParagraphFont"/>
  </w:style>
  <w:style w:type="character" w:customStyle="1" w:styleId="cat-UserDefinedgrp-43rplc-40">
    <w:name w:val="cat-UserDefined grp-43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E496-7980-4DF6-BD0A-EC50690D169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